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</w:pPr>
      <w:bookmarkStart w:id="0" w:name="_Hlk70080389"/>
      <w:bookmarkStart w:id="1" w:name="_Hlk70064846"/>
      <w:bookmarkStart w:id="2" w:name="_Hlk70065099"/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</w:rPr>
        <w:t>十佳学业帮辅志愿者</w:t>
      </w:r>
      <w:r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  <w:t>评选活动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lang w:val="en-US" w:eastAsia="zh-CN"/>
        </w:rPr>
        <w:t>的</w:t>
      </w:r>
      <w:r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  <w:t>通知</w:t>
      </w:r>
    </w:p>
    <w:bookmarkEnd w:id="0"/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Autospacing="0" w:line="560" w:lineRule="exact"/>
        <w:ind w:left="0" w:right="0" w:firstLine="561"/>
        <w:jc w:val="both"/>
        <w:textAlignment w:val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为传承“规格严格、功夫到家”的校训精神和营造“思学、乐学、善学、尚学”的浓厚氛围，整合学业支持资源，健全以学生学习成效为核心的学业支持体系，扎实推进学业帮辅学生志愿者队伍建设，充分调动更多优秀学生帮辅同学的积极性，现决定评选第五届十佳学业帮辅志愿者。相关通知如下：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一、评选范围</w:t>
      </w:r>
    </w:p>
    <w:bookmarkEnd w:id="1"/>
    <w:bookmarkEnd w:id="2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具有校、院两级学业帮辅组织开具的学业帮辅志愿者资格证明且20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年度完成学业帮辅授课至少8学时的本科生志愿者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往届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十佳学业帮辅志愿者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连续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）。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auto"/>
          <w:sz w:val="32"/>
          <w:szCs w:val="32"/>
        </w:rPr>
      </w:pPr>
      <w:bookmarkStart w:id="3" w:name="_Hlk70065071"/>
      <w:bookmarkStart w:id="4" w:name="_Hlk70065138"/>
      <w:bookmarkStart w:id="5" w:name="_Hlk70065209"/>
      <w:r>
        <w:rPr>
          <w:rFonts w:ascii="黑体" w:hAnsi="黑体" w:eastAsia="黑体" w:cs="Times New Roman"/>
          <w:bCs/>
          <w:color w:val="auto"/>
          <w:sz w:val="32"/>
          <w:szCs w:val="32"/>
        </w:rPr>
        <w:t>二、评选条件</w:t>
      </w:r>
    </w:p>
    <w:bookmarkEnd w:id="3"/>
    <w:bookmarkEnd w:id="4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． 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热爱学业帮辅工作，具有高度责任心，认真履行学业帮辅志愿者岗位职责，按时保质保量完成学业帮辅工作。备课充分，治学严谨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讲授熟练，耐心细致；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． 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授课思路清晰，内容丰富。突出重点，突破难点，能活跃课堂气氛。语言规范，板书整齐，辅助教学手段运用得当，表达清晰；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． 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深入了解帮辅学生学习情况，充分发挥学业优势，精心指导学生学习，及时解决学生学习问题。利用学习经验，发挥榜样作用，激发学生的学习兴趣，提高学习效率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</w:p>
    <w:p>
      <w:pPr>
        <w:widowControl/>
        <w:shd w:val="clear" w:color="auto" w:fill="FFFFFF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</w:p>
    <w:bookmarkEnd w:id="5"/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auto"/>
          <w:sz w:val="32"/>
          <w:szCs w:val="32"/>
        </w:rPr>
      </w:pPr>
      <w:bookmarkStart w:id="6" w:name="_Hlk70065639"/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三</w:t>
      </w:r>
      <w:r>
        <w:rPr>
          <w:rFonts w:ascii="黑体" w:hAnsi="黑体" w:eastAsia="黑体" w:cs="Times New Roman"/>
          <w:bCs/>
          <w:color w:val="auto"/>
          <w:sz w:val="32"/>
          <w:szCs w:val="32"/>
        </w:rPr>
        <w:t>、</w:t>
      </w: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奖项设置与奖励措施</w:t>
      </w:r>
    </w:p>
    <w:bookmarkEnd w:id="6"/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十佳学业帮辅志愿者：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人，可获得价值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2000元的奖品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；</w:t>
      </w:r>
    </w:p>
    <w:p>
      <w:pPr>
        <w:widowControl/>
        <w:shd w:val="clear" w:color="auto" w:fill="FFFFFF"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十佳学业帮辅志愿者提名奖：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人，可获得价值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1000元的奖品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auto"/>
          <w:sz w:val="32"/>
          <w:szCs w:val="32"/>
        </w:rPr>
      </w:pPr>
      <w:bookmarkStart w:id="7" w:name="_Hlk70065913"/>
      <w:bookmarkStart w:id="8" w:name="_Hlk70065888"/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四</w:t>
      </w:r>
      <w:r>
        <w:rPr>
          <w:rFonts w:ascii="黑体" w:hAnsi="黑体" w:eastAsia="黑体" w:cs="Times New Roman"/>
          <w:bCs/>
          <w:color w:val="auto"/>
          <w:sz w:val="32"/>
          <w:szCs w:val="32"/>
        </w:rPr>
        <w:t>、</w:t>
      </w: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推荐名额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56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我院可推荐1名候选人。</w:t>
      </w:r>
      <w:bookmarkStart w:id="9" w:name="_GoBack"/>
      <w:bookmarkEnd w:id="9"/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黑体" w:hAnsi="黑体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五</w:t>
      </w:r>
      <w:r>
        <w:rPr>
          <w:rFonts w:ascii="黑体" w:hAnsi="黑体" w:eastAsia="黑体" w:cs="Times New Roman"/>
          <w:bCs/>
          <w:color w:val="auto"/>
          <w:sz w:val="32"/>
          <w:szCs w:val="32"/>
        </w:rPr>
        <w:t>、</w:t>
      </w:r>
      <w:r>
        <w:rPr>
          <w:rFonts w:hint="eastAsia" w:ascii="黑体" w:hAnsi="黑体" w:eastAsia="黑体" w:cs="Times New Roman"/>
          <w:bCs/>
          <w:color w:val="auto"/>
          <w:sz w:val="32"/>
          <w:szCs w:val="32"/>
        </w:rPr>
        <w:t>材料报送相关要求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56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申请人填写《附件1：哈尔滨工业大学学业帮辅十佳志愿者申报材料》和《附件2：哈尔滨工业大学学业帮辅十佳志愿者汇总表》，并提供具体的佐证材料（帮辅志愿者资格证明、新闻报道、辅导教案、聊天记录等）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 w:firstLine="56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</w:t>
      </w:r>
    </w:p>
    <w:p>
      <w:pPr>
        <w:jc w:val="both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</w:p>
    <w:p>
      <w:pPr>
        <w:jc w:val="both"/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</w:p>
    <w:bookmarkEnd w:id="7"/>
    <w:bookmarkEnd w:id="8"/>
    <w:p>
      <w:pPr>
        <w:widowControl/>
        <w:shd w:val="clear" w:color="auto" w:fill="FFFFFF"/>
        <w:wordWrap w:val="0"/>
        <w:spacing w:line="600" w:lineRule="exact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74A"/>
    <w:rsid w:val="00000CD6"/>
    <w:rsid w:val="00031795"/>
    <w:rsid w:val="00072303"/>
    <w:rsid w:val="000F021D"/>
    <w:rsid w:val="00122DE6"/>
    <w:rsid w:val="001A1EB1"/>
    <w:rsid w:val="00306C2B"/>
    <w:rsid w:val="00365A53"/>
    <w:rsid w:val="00496346"/>
    <w:rsid w:val="0053011D"/>
    <w:rsid w:val="005B4609"/>
    <w:rsid w:val="005E0BB6"/>
    <w:rsid w:val="005E4F59"/>
    <w:rsid w:val="00600B11"/>
    <w:rsid w:val="00617500"/>
    <w:rsid w:val="0066438B"/>
    <w:rsid w:val="00685956"/>
    <w:rsid w:val="006E7628"/>
    <w:rsid w:val="0072028B"/>
    <w:rsid w:val="00780E3F"/>
    <w:rsid w:val="0079274A"/>
    <w:rsid w:val="008642AC"/>
    <w:rsid w:val="008947AB"/>
    <w:rsid w:val="00941A73"/>
    <w:rsid w:val="00A475C4"/>
    <w:rsid w:val="00B424B5"/>
    <w:rsid w:val="00B73D85"/>
    <w:rsid w:val="00BC4BA6"/>
    <w:rsid w:val="00C25D73"/>
    <w:rsid w:val="00C56FA8"/>
    <w:rsid w:val="00C9386D"/>
    <w:rsid w:val="00D46E99"/>
    <w:rsid w:val="00EF2845"/>
    <w:rsid w:val="00F35C20"/>
    <w:rsid w:val="00F37695"/>
    <w:rsid w:val="32AD72D6"/>
    <w:rsid w:val="3408011D"/>
    <w:rsid w:val="381B1BD4"/>
    <w:rsid w:val="5A32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  <w:rPr>
      <w:rFonts w:ascii="Times New Roman" w:hAnsi="Times New Roman" w:eastAsia="宋体"/>
      <w:sz w:val="28"/>
    </w:r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0"/>
    <w:rPr>
      <w:rFonts w:ascii="Times New Roman" w:hAnsi="Times New Roman" w:eastAsia="宋体"/>
      <w:sz w:val="28"/>
      <w:szCs w:val="24"/>
    </w:rPr>
  </w:style>
  <w:style w:type="character" w:customStyle="1" w:styleId="14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5">
    <w:name w:val="批注主题 字符"/>
    <w:basedOn w:val="13"/>
    <w:link w:val="6"/>
    <w:semiHidden/>
    <w:qFormat/>
    <w:uiPriority w:val="99"/>
    <w:rPr>
      <w:rFonts w:ascii="Times New Roman" w:hAnsi="Times New Roman" w:eastAsia="宋体"/>
      <w:b/>
      <w:bCs/>
      <w:sz w:val="28"/>
      <w:szCs w:val="24"/>
    </w:rPr>
  </w:style>
  <w:style w:type="paragraph" w:customStyle="1" w:styleId="16">
    <w:name w:val="批注"/>
    <w:basedOn w:val="2"/>
    <w:link w:val="17"/>
    <w:qFormat/>
    <w:uiPriority w:val="0"/>
  </w:style>
  <w:style w:type="character" w:customStyle="1" w:styleId="17">
    <w:name w:val="批注 字符"/>
    <w:basedOn w:val="13"/>
    <w:link w:val="16"/>
    <w:qFormat/>
    <w:uiPriority w:val="0"/>
    <w:rPr>
      <w:rFonts w:ascii="Times New Roman" w:hAnsi="Times New Roman" w:eastAsia="宋体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622</Characters>
  <Lines>5</Lines>
  <Paragraphs>1</Paragraphs>
  <TotalTime>3</TotalTime>
  <ScaleCrop>false</ScaleCrop>
  <LinksUpToDate>false</LinksUpToDate>
  <CharactersWithSpaces>730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2021-04-23T02:06:00Z</dcterms:created>
  <dc:creator>Yang Yuming</dc:creator>
  <cp:lastModifiedBy>hit_r</cp:lastModifiedBy>
  <dcterms:modified xsi:type="dcterms:W3CDTF">2021-05-07T08:56:28Z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F346533F7A214A808FA5D54D580FC993</vt:lpwstr>
  </property>
</Properties>
</file>